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B84BD6" w14:textId="3BEC7FF8" w:rsidR="007C2205" w:rsidRPr="00BC2403" w:rsidRDefault="007C2205" w:rsidP="007C2205">
      <w:pPr>
        <w:pStyle w:val="ListParagraph"/>
        <w:numPr>
          <w:ilvl w:val="0"/>
          <w:numId w:val="1"/>
        </w:numPr>
        <w:rPr>
          <w:b/>
          <w:bCs/>
        </w:rPr>
      </w:pPr>
      <w:r w:rsidRPr="00BC2403">
        <w:rPr>
          <w:b/>
          <w:bCs/>
        </w:rPr>
        <w:t>Unclaimed Redemptions and Unclaimed Dividends</w:t>
      </w:r>
      <w:r w:rsidR="003E1E30">
        <w:rPr>
          <w:b/>
          <w:bCs/>
        </w:rPr>
        <w:t>:</w:t>
      </w:r>
    </w:p>
    <w:p w14:paraId="7B4219F2" w14:textId="77777777" w:rsidR="007C2205" w:rsidRDefault="007C2205" w:rsidP="007C2205">
      <w:pPr>
        <w:pStyle w:val="ListParagraph"/>
        <w:rPr>
          <w:lang w:val="en-US"/>
        </w:rPr>
      </w:pPr>
    </w:p>
    <w:p w14:paraId="31EA4483" w14:textId="77777777" w:rsidR="007C2205" w:rsidRDefault="007C2205" w:rsidP="007C2205">
      <w:pPr>
        <w:pStyle w:val="ListParagraph"/>
        <w:jc w:val="both"/>
      </w:pPr>
      <w:r w:rsidRPr="00BC2403">
        <w:t xml:space="preserve">Unclaimed Redemptions or Unclaimed Dividends are those amounts that are processed and released by </w:t>
      </w:r>
      <w:r>
        <w:t>Old Bridge Mutual Fund</w:t>
      </w:r>
      <w:r w:rsidRPr="00BC2403">
        <w:t xml:space="preserve"> (the Fund) but not encashed by/credited to the bank account of the unitholders.</w:t>
      </w:r>
    </w:p>
    <w:p w14:paraId="03532924" w14:textId="77777777" w:rsidR="007C2205" w:rsidRDefault="007C2205" w:rsidP="007C2205">
      <w:pPr>
        <w:pStyle w:val="ListParagraph"/>
      </w:pPr>
    </w:p>
    <w:p w14:paraId="285DEB7F" w14:textId="7AF618B1" w:rsidR="007C2205" w:rsidRPr="00BC2403" w:rsidRDefault="007C2205" w:rsidP="007C2205">
      <w:pPr>
        <w:pStyle w:val="ListParagraph"/>
        <w:numPr>
          <w:ilvl w:val="0"/>
          <w:numId w:val="1"/>
        </w:numPr>
        <w:rPr>
          <w:b/>
          <w:bCs/>
        </w:rPr>
      </w:pPr>
      <w:r w:rsidRPr="00BC2403">
        <w:rPr>
          <w:b/>
          <w:bCs/>
        </w:rPr>
        <w:t>Deployment of Unclaimed Amounts</w:t>
      </w:r>
      <w:r w:rsidR="003E1E30">
        <w:rPr>
          <w:b/>
          <w:bCs/>
        </w:rPr>
        <w:t>:</w:t>
      </w:r>
    </w:p>
    <w:p w14:paraId="3620416E" w14:textId="77777777" w:rsidR="007C2205" w:rsidRDefault="007C2205" w:rsidP="007C2205">
      <w:pPr>
        <w:pStyle w:val="ListParagraph"/>
      </w:pPr>
    </w:p>
    <w:p w14:paraId="0E7ADEB9" w14:textId="77777777" w:rsidR="007C2205" w:rsidRDefault="007C2205" w:rsidP="007C2205">
      <w:pPr>
        <w:pStyle w:val="ListParagraph"/>
        <w:jc w:val="both"/>
      </w:pPr>
      <w:r>
        <w:t xml:space="preserve">Unclaimed amount </w:t>
      </w:r>
      <w:r w:rsidRPr="00EB0529">
        <w:t>may be deployed by the Mutual Fund in money market instruments and separate plan of Liquid scheme / Overnight scheme / Money Market Scheme floated by Mutual Funds specifically for deployment of the unclaimed amounts only.</w:t>
      </w:r>
    </w:p>
    <w:p w14:paraId="1ABF16CE" w14:textId="77777777" w:rsidR="007C2205" w:rsidRDefault="007C2205" w:rsidP="007C2205">
      <w:pPr>
        <w:pStyle w:val="ListParagraph"/>
      </w:pPr>
    </w:p>
    <w:p w14:paraId="2FDAAE22" w14:textId="4E1E4911" w:rsidR="007C2205" w:rsidRPr="00BC2403" w:rsidRDefault="007C2205" w:rsidP="007C2205">
      <w:pPr>
        <w:pStyle w:val="ListParagraph"/>
        <w:numPr>
          <w:ilvl w:val="0"/>
          <w:numId w:val="1"/>
        </w:numPr>
        <w:rPr>
          <w:b/>
          <w:bCs/>
        </w:rPr>
      </w:pPr>
      <w:r w:rsidRPr="00BC2403">
        <w:rPr>
          <w:b/>
          <w:bCs/>
        </w:rPr>
        <w:t>Expense Ratio charged for managing unclaimed amount</w:t>
      </w:r>
      <w:r w:rsidR="003E1E30">
        <w:rPr>
          <w:b/>
          <w:bCs/>
        </w:rPr>
        <w:t>:</w:t>
      </w:r>
    </w:p>
    <w:p w14:paraId="589B9BD3" w14:textId="3308F40D" w:rsidR="00D62490" w:rsidRDefault="007C2205" w:rsidP="007C2205">
      <w:pPr>
        <w:ind w:left="720"/>
        <w:jc w:val="both"/>
      </w:pPr>
      <w:r w:rsidRPr="00BC2403">
        <w:t xml:space="preserve">The Total expense ratio of the above plans </w:t>
      </w:r>
      <w:r w:rsidR="00511B74" w:rsidRPr="00BC2403">
        <w:t>is</w:t>
      </w:r>
      <w:r w:rsidRPr="00BC2403">
        <w:t xml:space="preserve"> capped at 50bps and there is no exit load charged to these plans. The Net Asset Value of these separate plans are calculated and disclosed daily on the AMFI website. On receipt of a valid claim from the unitholders, the unclaimed amounts are processed and paid out as per the applicable NAV of the relevant unclaimed amount Plan</w:t>
      </w:r>
      <w:r>
        <w:t>.</w:t>
      </w:r>
    </w:p>
    <w:p w14:paraId="7F2BD6DD" w14:textId="745E1548" w:rsidR="007C2205" w:rsidRDefault="003E1E30" w:rsidP="007C2205">
      <w:r>
        <w:t xml:space="preserve">               </w:t>
      </w:r>
    </w:p>
    <w:p w14:paraId="586EA4E1" w14:textId="7AE5FA4C" w:rsidR="007C2205" w:rsidRDefault="007C2205" w:rsidP="007C2205">
      <w:pPr>
        <w:pStyle w:val="ListParagraph"/>
        <w:numPr>
          <w:ilvl w:val="0"/>
          <w:numId w:val="1"/>
        </w:numPr>
        <w:rPr>
          <w:b/>
          <w:bCs/>
        </w:rPr>
      </w:pPr>
      <w:r>
        <w:t xml:space="preserve"> </w:t>
      </w:r>
      <w:r w:rsidRPr="00080293">
        <w:rPr>
          <w:b/>
          <w:bCs/>
        </w:rPr>
        <w:t>How to ascertain any unclaimed amount lying with Old Bridge Mutual Fund</w:t>
      </w:r>
      <w:r w:rsidR="003E1E30">
        <w:rPr>
          <w:b/>
          <w:bCs/>
        </w:rPr>
        <w:t>:</w:t>
      </w:r>
    </w:p>
    <w:p w14:paraId="2A705935" w14:textId="1406B036" w:rsidR="007C2205" w:rsidRDefault="007C2205" w:rsidP="007C2205">
      <w:pPr>
        <w:ind w:left="720"/>
        <w:jc w:val="both"/>
      </w:pPr>
      <w:r>
        <w:t xml:space="preserve">Please send an email from your registered email address along with folio number at </w:t>
      </w:r>
      <w:hyperlink r:id="rId5" w:history="1">
        <w:r w:rsidRPr="007C2205">
          <w:rPr>
            <w:u w:val="single"/>
          </w:rPr>
          <w:t>services@oldbridgemf.com</w:t>
        </w:r>
      </w:hyperlink>
      <w:r>
        <w:t xml:space="preserve"> to ascertain unclaimed amounts lying with Old Bridge Mutual Fund.</w:t>
      </w:r>
    </w:p>
    <w:p w14:paraId="2D0AF4B7" w14:textId="77777777" w:rsidR="00DF4F38" w:rsidRDefault="00DF4F38" w:rsidP="007C2205">
      <w:pPr>
        <w:ind w:left="720"/>
        <w:jc w:val="both"/>
      </w:pPr>
    </w:p>
    <w:p w14:paraId="37B436CB" w14:textId="6915B292" w:rsidR="007C2205" w:rsidRDefault="007C2205" w:rsidP="007C2205">
      <w:pPr>
        <w:pStyle w:val="ListParagraph"/>
        <w:numPr>
          <w:ilvl w:val="0"/>
          <w:numId w:val="1"/>
        </w:numPr>
        <w:rPr>
          <w:b/>
          <w:bCs/>
        </w:rPr>
      </w:pPr>
      <w:r w:rsidRPr="00080293">
        <w:rPr>
          <w:b/>
          <w:bCs/>
        </w:rPr>
        <w:t>How can I claim my unclaimed amount</w:t>
      </w:r>
      <w:r w:rsidR="00025001">
        <w:rPr>
          <w:b/>
          <w:bCs/>
        </w:rPr>
        <w:t>:</w:t>
      </w:r>
    </w:p>
    <w:p w14:paraId="11C3BD07" w14:textId="399263FD" w:rsidR="007C2205" w:rsidRPr="007C2205" w:rsidRDefault="007C2205" w:rsidP="007C2205">
      <w:pPr>
        <w:ind w:left="720"/>
        <w:jc w:val="both"/>
      </w:pPr>
      <w:r>
        <w:t xml:space="preserve">Please send an email from your registered email address along with the folio number at </w:t>
      </w:r>
      <w:hyperlink r:id="rId6" w:history="1">
        <w:r w:rsidRPr="007C2205">
          <w:rPr>
            <w:u w:val="single"/>
          </w:rPr>
          <w:t>services@oldbridgemf.com</w:t>
        </w:r>
      </w:hyperlink>
      <w:r>
        <w:t xml:space="preserve"> for releasing unclaimed amount</w:t>
      </w:r>
      <w:r w:rsidR="00EC0497">
        <w:t>.</w:t>
      </w:r>
    </w:p>
    <w:p w14:paraId="44B8820F" w14:textId="77777777" w:rsidR="007C2205" w:rsidRDefault="007C2205" w:rsidP="007C2205">
      <w:pPr>
        <w:pStyle w:val="ListParagraph"/>
      </w:pPr>
    </w:p>
    <w:p w14:paraId="66012EB7" w14:textId="0070682E" w:rsidR="007C2205" w:rsidRPr="009871A8" w:rsidRDefault="007C2205" w:rsidP="007C2205">
      <w:pPr>
        <w:pStyle w:val="ListParagraph"/>
        <w:numPr>
          <w:ilvl w:val="0"/>
          <w:numId w:val="1"/>
        </w:numPr>
        <w:rPr>
          <w:b/>
          <w:bCs/>
        </w:rPr>
      </w:pPr>
      <w:bookmarkStart w:id="0" w:name="_Hlk190766505"/>
      <w:r w:rsidRPr="009871A8">
        <w:rPr>
          <w:b/>
          <w:bCs/>
        </w:rPr>
        <w:t>Whether Investor would get any return on unclaimed Amount</w:t>
      </w:r>
      <w:bookmarkEnd w:id="0"/>
      <w:r w:rsidR="00025001">
        <w:rPr>
          <w:b/>
          <w:bCs/>
        </w:rPr>
        <w:t>:</w:t>
      </w:r>
    </w:p>
    <w:p w14:paraId="32506982" w14:textId="58636D3B" w:rsidR="007C2205" w:rsidRDefault="007C2205" w:rsidP="003E1E30">
      <w:pPr>
        <w:ind w:left="720"/>
        <w:jc w:val="both"/>
      </w:pPr>
      <w:r w:rsidRPr="009871A8">
        <w:t>Investors who claim the unclaimed amounts during a period of three years from the due date shall be paid initial unclaimed amount along</w:t>
      </w:r>
      <w:r w:rsidRPr="009871A8">
        <w:rPr>
          <w:rFonts w:ascii="Cambria Math" w:hAnsi="Cambria Math" w:cs="Cambria Math"/>
        </w:rPr>
        <w:t>‐</w:t>
      </w:r>
      <w:r w:rsidRPr="009871A8">
        <w:t>with the income earned on its deployment. Investors, who claim these amounts after 3 years, shall be paid initial unclaimed amount along</w:t>
      </w:r>
      <w:r w:rsidRPr="009871A8">
        <w:rPr>
          <w:rFonts w:ascii="Cambria Math" w:hAnsi="Cambria Math" w:cs="Cambria Math"/>
        </w:rPr>
        <w:t>‐</w:t>
      </w:r>
      <w:r w:rsidRPr="009871A8">
        <w:t>with the income earned on its deployment till the end of the third year. After the third year, the income earned on such unclaimed amounts shall be used for the purpose of investor education</w:t>
      </w:r>
      <w:r>
        <w:t>.</w:t>
      </w:r>
    </w:p>
    <w:sectPr w:rsidR="007C220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FB65269"/>
    <w:multiLevelType w:val="hybridMultilevel"/>
    <w:tmpl w:val="F8A0B13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16093903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2205"/>
    <w:rsid w:val="00025001"/>
    <w:rsid w:val="000B1DDB"/>
    <w:rsid w:val="003E1E30"/>
    <w:rsid w:val="00511B74"/>
    <w:rsid w:val="007C2205"/>
    <w:rsid w:val="00BD0383"/>
    <w:rsid w:val="00CD0612"/>
    <w:rsid w:val="00D62490"/>
    <w:rsid w:val="00DF4F38"/>
    <w:rsid w:val="00EB5568"/>
    <w:rsid w:val="00EC0497"/>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81519"/>
  <w15:chartTrackingRefBased/>
  <w15:docId w15:val="{38AF3F20-0E75-448A-A0A5-E5306E349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IN"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2205"/>
  </w:style>
  <w:style w:type="paragraph" w:styleId="Heading1">
    <w:name w:val="heading 1"/>
    <w:basedOn w:val="Normal"/>
    <w:next w:val="Normal"/>
    <w:link w:val="Heading1Char"/>
    <w:uiPriority w:val="9"/>
    <w:qFormat/>
    <w:rsid w:val="007C220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C220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C220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C220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C220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C220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220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220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220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220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220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220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220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C220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220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220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220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2205"/>
    <w:rPr>
      <w:rFonts w:eastAsiaTheme="majorEastAsia" w:cstheme="majorBidi"/>
      <w:color w:val="272727" w:themeColor="text1" w:themeTint="D8"/>
    </w:rPr>
  </w:style>
  <w:style w:type="paragraph" w:styleId="Title">
    <w:name w:val="Title"/>
    <w:basedOn w:val="Normal"/>
    <w:next w:val="Normal"/>
    <w:link w:val="TitleChar"/>
    <w:uiPriority w:val="10"/>
    <w:qFormat/>
    <w:rsid w:val="007C220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220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220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220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2205"/>
    <w:pPr>
      <w:spacing w:before="160"/>
      <w:jc w:val="center"/>
    </w:pPr>
    <w:rPr>
      <w:i/>
      <w:iCs/>
      <w:color w:val="404040" w:themeColor="text1" w:themeTint="BF"/>
    </w:rPr>
  </w:style>
  <w:style w:type="character" w:customStyle="1" w:styleId="QuoteChar">
    <w:name w:val="Quote Char"/>
    <w:basedOn w:val="DefaultParagraphFont"/>
    <w:link w:val="Quote"/>
    <w:uiPriority w:val="29"/>
    <w:rsid w:val="007C2205"/>
    <w:rPr>
      <w:i/>
      <w:iCs/>
      <w:color w:val="404040" w:themeColor="text1" w:themeTint="BF"/>
    </w:rPr>
  </w:style>
  <w:style w:type="paragraph" w:styleId="ListParagraph">
    <w:name w:val="List Paragraph"/>
    <w:basedOn w:val="Normal"/>
    <w:uiPriority w:val="34"/>
    <w:qFormat/>
    <w:rsid w:val="007C2205"/>
    <w:pPr>
      <w:ind w:left="720"/>
      <w:contextualSpacing/>
    </w:pPr>
  </w:style>
  <w:style w:type="character" w:styleId="IntenseEmphasis">
    <w:name w:val="Intense Emphasis"/>
    <w:basedOn w:val="DefaultParagraphFont"/>
    <w:uiPriority w:val="21"/>
    <w:qFormat/>
    <w:rsid w:val="007C2205"/>
    <w:rPr>
      <w:i/>
      <w:iCs/>
      <w:color w:val="0F4761" w:themeColor="accent1" w:themeShade="BF"/>
    </w:rPr>
  </w:style>
  <w:style w:type="paragraph" w:styleId="IntenseQuote">
    <w:name w:val="Intense Quote"/>
    <w:basedOn w:val="Normal"/>
    <w:next w:val="Normal"/>
    <w:link w:val="IntenseQuoteChar"/>
    <w:uiPriority w:val="30"/>
    <w:qFormat/>
    <w:rsid w:val="007C220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C2205"/>
    <w:rPr>
      <w:i/>
      <w:iCs/>
      <w:color w:val="0F4761" w:themeColor="accent1" w:themeShade="BF"/>
    </w:rPr>
  </w:style>
  <w:style w:type="character" w:styleId="IntenseReference">
    <w:name w:val="Intense Reference"/>
    <w:basedOn w:val="DefaultParagraphFont"/>
    <w:uiPriority w:val="32"/>
    <w:qFormat/>
    <w:rsid w:val="007C2205"/>
    <w:rPr>
      <w:b/>
      <w:bCs/>
      <w:smallCaps/>
      <w:color w:val="0F4761" w:themeColor="accent1" w:themeShade="BF"/>
      <w:spacing w:val="5"/>
    </w:rPr>
  </w:style>
  <w:style w:type="character" w:styleId="Hyperlink">
    <w:name w:val="Hyperlink"/>
    <w:basedOn w:val="DefaultParagraphFont"/>
    <w:uiPriority w:val="99"/>
    <w:unhideWhenUsed/>
    <w:rsid w:val="007C2205"/>
    <w:rPr>
      <w:color w:val="467886" w:themeColor="hyperlink"/>
      <w:u w:val="single"/>
    </w:rPr>
  </w:style>
  <w:style w:type="character" w:styleId="UnresolvedMention">
    <w:name w:val="Unresolved Mention"/>
    <w:basedOn w:val="DefaultParagraphFont"/>
    <w:uiPriority w:val="99"/>
    <w:semiHidden/>
    <w:unhideWhenUsed/>
    <w:rsid w:val="007C220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ervices@oldbridgemf.com" TargetMode="External"/><Relationship Id="rId5" Type="http://schemas.openxmlformats.org/officeDocument/2006/relationships/hyperlink" Target="mailto:services@oldbridgemf.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300</Words>
  <Characters>1716</Characters>
  <Application>Microsoft Office Word</Application>
  <DocSecurity>0</DocSecurity>
  <Lines>14</Lines>
  <Paragraphs>4</Paragraphs>
  <ScaleCrop>false</ScaleCrop>
  <Company/>
  <LinksUpToDate>false</LinksUpToDate>
  <CharactersWithSpaces>2012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Manish bhojraj</dc:creator>
  <cp:keywords/>
  <dc:description/>
  <cp:lastModifiedBy>Manish bhojraj</cp:lastModifiedBy>
  <cp:revision>7</cp:revision>
  <dcterms:created xsi:type="dcterms:W3CDTF">2025-02-18T04:49:00Z</dcterms:created>
  <dcterms:modified xsi:type="dcterms:W3CDTF">2025-02-18T04:57:00Z</dcterms:modified>
</cp:coreProperties>
</file>